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6495"/>
        <w:gridCol w:w="615"/>
        <w:gridCol w:w="525"/>
        <w:gridCol w:w="550"/>
      </w:tblGrid>
      <w:tr w:rsidR="003E1E71" w:rsidTr="003E1E71">
        <w:trPr>
          <w:trHeight w:val="1052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Tacoma Stormwater Management Manual – Infeasibility Checklist</w:t>
            </w:r>
          </w:p>
          <w:p w:rsidR="003E1E71" w:rsidRPr="001751C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Surface Type: </w:t>
            </w:r>
            <w:r w:rsidR="00E24FCF">
              <w:rPr>
                <w:rFonts w:ascii="Arial" w:hAnsi="Arial" w:cs="Arial"/>
              </w:rPr>
              <w:t>Other Hard Surfaces</w:t>
            </w:r>
          </w:p>
          <w:p w:rsidR="003E1E71" w:rsidRPr="00EC6EB0" w:rsidRDefault="003E1E71" w:rsidP="00EC6E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BMP </w:t>
            </w:r>
            <w:r w:rsidR="006F1FC9">
              <w:rPr>
                <w:rFonts w:ascii="Arial" w:hAnsi="Arial" w:cs="Arial"/>
                <w:sz w:val="24"/>
              </w:rPr>
              <w:t>T1050: Compost-Amended Vegetated Filter Strip (CAVFS)</w:t>
            </w:r>
          </w:p>
          <w:p w:rsidR="003E1E71" w:rsidRPr="003E1E71" w:rsidRDefault="003E1E71" w:rsidP="003E1E71"/>
          <w:p w:rsidR="003E1E71" w:rsidRPr="00136782" w:rsidRDefault="003E1E71" w:rsidP="00301B90">
            <w:pPr>
              <w:pStyle w:val="Heading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782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="00301B90">
              <w:rPr>
                <w:rFonts w:ascii="Arial" w:hAnsi="Arial" w:cs="Arial"/>
                <w:sz w:val="16"/>
                <w:szCs w:val="16"/>
              </w:rPr>
              <w:t>07/01/2021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152FC0">
            <w:pPr>
              <w:rPr>
                <w:rStyle w:val="Emphasis"/>
                <w:rFonts w:ascii="Arial" w:hAnsi="Arial" w:cs="Arial"/>
              </w:rPr>
            </w:pPr>
            <w:r w:rsidRPr="00FE54C5">
              <w:rPr>
                <w:rStyle w:val="Emphasis"/>
                <w:rFonts w:ascii="Arial" w:hAnsi="Arial" w:cs="Arial"/>
                <w:i w:val="0"/>
              </w:rPr>
              <w:t xml:space="preserve">It is not necessary to answer all questions when determining if a BMP is feasible for Minimum Requirement #5 – The List Approach.  Unless otherwise noted, a single answer of No means the BMP is considered infeasible for meeting Minimum Requirement #5 – The List Approach.  Applicant may choose which questions to answer when determining feasibility.    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4A16C1">
            <w:pPr>
              <w:rPr>
                <w:rStyle w:val="Emphasis"/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Questions #1-</w:t>
            </w:r>
            <w:r w:rsidR="00B56932">
              <w:rPr>
                <w:rFonts w:ascii="Arial" w:hAnsi="Arial" w:cs="Arial"/>
                <w:bCs/>
              </w:rPr>
              <w:t>9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are based on</w:t>
            </w:r>
            <w:r w:rsidRPr="00FE54C5">
              <w:rPr>
                <w:rStyle w:val="Strong"/>
                <w:rFonts w:ascii="Arial" w:hAnsi="Arial" w:cs="Arial"/>
                <w:i/>
                <w:iCs/>
              </w:rPr>
              <w:t xml:space="preserve"> </w:t>
            </w:r>
            <w:r w:rsidRPr="00FE54C5">
              <w:rPr>
                <w:rFonts w:ascii="Arial" w:hAnsi="Arial" w:cs="Arial"/>
              </w:rPr>
              <w:t>conditions such as topography and distances to predetermined boundaries</w:t>
            </w:r>
            <w:r w:rsidR="00731786">
              <w:rPr>
                <w:rFonts w:ascii="Arial" w:hAnsi="Arial" w:cs="Arial"/>
              </w:rPr>
              <w:t xml:space="preserve"> and certain design criteria</w:t>
            </w:r>
            <w:r w:rsidRPr="00FE54C5">
              <w:rPr>
                <w:rFonts w:ascii="Arial" w:hAnsi="Arial" w:cs="Arial"/>
              </w:rPr>
              <w:t>.</w:t>
            </w:r>
            <w:r w:rsidR="00782A8C">
              <w:rPr>
                <w:rFonts w:ascii="Arial" w:hAnsi="Arial" w:cs="Arial"/>
              </w:rPr>
              <w:t xml:space="preserve">  </w:t>
            </w:r>
          </w:p>
        </w:tc>
      </w:tr>
      <w:tr w:rsidR="00136782" w:rsidRPr="000E301A" w:rsidTr="00EF336F">
        <w:tc>
          <w:tcPr>
            <w:tcW w:w="623" w:type="pct"/>
            <w:shd w:val="clear" w:color="auto" w:fill="D9D9D9" w:themeFill="background1" w:themeFillShade="D9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  <w:iCs/>
              </w:rPr>
            </w:pPr>
            <w:r w:rsidRPr="003E1E71">
              <w:rPr>
                <w:rStyle w:val="Strong"/>
                <w:rFonts w:ascii="Arial" w:hAnsi="Arial" w:cs="Arial"/>
                <w:iCs/>
              </w:rPr>
              <w:t>Question Number</w:t>
            </w:r>
          </w:p>
        </w:tc>
        <w:tc>
          <w:tcPr>
            <w:tcW w:w="3473" w:type="pct"/>
            <w:shd w:val="clear" w:color="auto" w:fill="D9D9D9" w:themeFill="background1" w:themeFillShade="D9"/>
            <w:vAlign w:val="center"/>
          </w:tcPr>
          <w:p w:rsidR="00136782" w:rsidRPr="003E1E71" w:rsidRDefault="00993BF7" w:rsidP="00993BF7">
            <w:pPr>
              <w:jc w:val="center"/>
              <w:rPr>
                <w:rStyle w:val="Strong"/>
                <w:rFonts w:ascii="Arial" w:hAnsi="Arial" w:cs="Arial"/>
                <w:iCs/>
              </w:rPr>
            </w:pPr>
            <w:r>
              <w:rPr>
                <w:rStyle w:val="Strong"/>
                <w:rFonts w:ascii="Arial" w:hAnsi="Arial" w:cs="Arial"/>
                <w:iCs/>
              </w:rPr>
              <w:t>Question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Yes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NA</w:t>
            </w:r>
          </w:p>
        </w:tc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BE060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B569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602">
              <w:rPr>
                <w:rFonts w:ascii="Arial" w:hAnsi="Arial" w:cs="Arial"/>
              </w:rPr>
              <w:t xml:space="preserve">Can </w:t>
            </w:r>
            <w:r w:rsidR="00E24FCF">
              <w:rPr>
                <w:rFonts w:ascii="Arial" w:hAnsi="Arial" w:cs="Arial"/>
              </w:rPr>
              <w:t xml:space="preserve">the </w:t>
            </w:r>
            <w:r w:rsidR="00B56932">
              <w:rPr>
                <w:rFonts w:ascii="Arial" w:hAnsi="Arial" w:cs="Arial"/>
              </w:rPr>
              <w:t>CAVFS</w:t>
            </w:r>
            <w:r w:rsidRPr="00BE0602">
              <w:rPr>
                <w:rFonts w:ascii="Arial" w:hAnsi="Arial" w:cs="Arial"/>
              </w:rPr>
              <w:t xml:space="preserve"> be placed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EC6EB0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B56932">
            <w:pPr>
              <w:rPr>
                <w:rFonts w:ascii="Arial" w:hAnsi="Arial" w:cs="Arial"/>
                <w:sz w:val="24"/>
                <w:szCs w:val="24"/>
              </w:rPr>
            </w:pPr>
            <w:r w:rsidRPr="00EC6EB0">
              <w:rPr>
                <w:rFonts w:ascii="Arial" w:hAnsi="Arial" w:cs="Arial"/>
              </w:rPr>
              <w:t xml:space="preserve">Can </w:t>
            </w:r>
            <w:r w:rsidR="00E24FCF">
              <w:rPr>
                <w:rFonts w:ascii="Arial" w:hAnsi="Arial" w:cs="Arial"/>
              </w:rPr>
              <w:t xml:space="preserve">the </w:t>
            </w:r>
            <w:r w:rsidR="00B56932">
              <w:rPr>
                <w:rFonts w:ascii="Arial" w:hAnsi="Arial" w:cs="Arial"/>
              </w:rPr>
              <w:t>CAVFS</w:t>
            </w:r>
            <w:r w:rsidRPr="00EC6EB0">
              <w:rPr>
                <w:rFonts w:ascii="Arial" w:hAnsi="Arial" w:cs="Arial"/>
              </w:rPr>
              <w:t xml:space="preserve">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3" w:type="pct"/>
            <w:vAlign w:val="center"/>
          </w:tcPr>
          <w:p w:rsidR="00B56932" w:rsidRPr="00102DF9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CAVFS be located outside critical areas, critical area buffers, streams, or lakes?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50008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0375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9943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Pr="00102DF9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3" w:type="pct"/>
            <w:vAlign w:val="center"/>
          </w:tcPr>
          <w:p w:rsidR="00B56932" w:rsidRPr="00102DF9" w:rsidRDefault="00B56932" w:rsidP="00B56932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>the CAVFS be placed 50 feet or more from</w:t>
            </w:r>
            <w:r w:rsidRPr="00102DF9">
              <w:rPr>
                <w:rFonts w:ascii="Arial" w:hAnsi="Arial" w:cs="Arial"/>
              </w:rPr>
              <w:t xml:space="preserve"> the top </w:t>
            </w:r>
            <w:r>
              <w:rPr>
                <w:rFonts w:ascii="Arial" w:hAnsi="Arial" w:cs="Arial"/>
              </w:rPr>
              <w:t>of any slope 15% or greater?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3" w:type="pct"/>
            <w:vAlign w:val="center"/>
          </w:tcPr>
          <w:p w:rsidR="00B56932" w:rsidRPr="00102DF9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CAVFS be placed 50 feet or more from geologically hazardous areas?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0053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3371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162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3" w:type="pct"/>
            <w:vAlign w:val="center"/>
          </w:tcPr>
          <w:p w:rsidR="00B56932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CAVFS maintain setbacks from Onsite Sewage Systems per WAC 246-272A-0210?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58194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2701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4604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3" w:type="pct"/>
            <w:vAlign w:val="center"/>
          </w:tcPr>
          <w:p w:rsidR="00B56932" w:rsidRPr="00102DF9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sidewalk, walkway, or trail exceed a lateral slope of 5% or a longitudinal slope of 8%?  (An answer of yes means this BMP is infeasible)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79883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8042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21232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Pr="00A85E53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3" w:type="pct"/>
            <w:vAlign w:val="center"/>
          </w:tcPr>
          <w:p w:rsidR="00B56932" w:rsidRPr="00A85E53" w:rsidRDefault="00B56932" w:rsidP="00B56932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Will installing </w:t>
            </w:r>
            <w:r>
              <w:rPr>
                <w:rFonts w:ascii="Arial" w:hAnsi="Arial" w:cs="Arial"/>
              </w:rPr>
              <w:t>concentrated flow dispersion</w:t>
            </w:r>
            <w:r w:rsidRPr="003D768B">
              <w:rPr>
                <w:rFonts w:ascii="Arial" w:hAnsi="Arial" w:cs="Arial"/>
              </w:rPr>
              <w:t xml:space="preserve"> cause conflicts with any of the following?  </w:t>
            </w:r>
            <w:r w:rsidRPr="00A742F4">
              <w:rPr>
                <w:rFonts w:ascii="Arial" w:hAnsi="Arial" w:cs="Arial"/>
              </w:rPr>
              <w:t>(An answer of yes means this BMP is infeasible.)  Place a checkmark next to the applicable item (</w:t>
            </w:r>
            <w:r>
              <w:rPr>
                <w:rFonts w:ascii="Arial" w:hAnsi="Arial" w:cs="Arial"/>
              </w:rPr>
              <w:t>8a-8e</w:t>
            </w:r>
            <w:r w:rsidRPr="00A742F4">
              <w:rPr>
                <w:rFonts w:ascii="Arial" w:hAnsi="Arial" w:cs="Arial"/>
              </w:rPr>
              <w:t>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615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4799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7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8210B2" w:rsidRPr="002A23A7" w:rsidTr="00764069">
        <w:trPr>
          <w:trHeight w:val="360"/>
        </w:trPr>
        <w:tc>
          <w:tcPr>
            <w:tcW w:w="623" w:type="pct"/>
          </w:tcPr>
          <w:p w:rsidR="008210B2" w:rsidRPr="00A85E53" w:rsidRDefault="008210B2" w:rsidP="00B56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</w:t>
            </w:r>
          </w:p>
        </w:tc>
        <w:tc>
          <w:tcPr>
            <w:tcW w:w="3473" w:type="pct"/>
            <w:vAlign w:val="center"/>
          </w:tcPr>
          <w:p w:rsidR="008210B2" w:rsidRPr="00A85E53" w:rsidRDefault="008210B2" w:rsidP="00B56932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864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210B2" w:rsidRDefault="008210B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8210B2" w:rsidRPr="002A23A7" w:rsidTr="00E244A8">
        <w:trPr>
          <w:trHeight w:val="360"/>
        </w:trPr>
        <w:tc>
          <w:tcPr>
            <w:tcW w:w="623" w:type="pct"/>
          </w:tcPr>
          <w:p w:rsidR="008210B2" w:rsidRPr="00A85E53" w:rsidRDefault="008210B2" w:rsidP="00B56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</w:p>
        </w:tc>
        <w:tc>
          <w:tcPr>
            <w:tcW w:w="3473" w:type="pct"/>
            <w:vAlign w:val="center"/>
          </w:tcPr>
          <w:p w:rsidR="008210B2" w:rsidRPr="003D768B" w:rsidRDefault="008210B2" w:rsidP="00B56932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  <w:p w:rsidR="008210B2" w:rsidRPr="00A85E53" w:rsidRDefault="008210B2" w:rsidP="00B56932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48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210B2" w:rsidRDefault="008210B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8210B2" w:rsidRPr="002A23A7" w:rsidTr="0051535A">
        <w:trPr>
          <w:trHeight w:val="360"/>
        </w:trPr>
        <w:tc>
          <w:tcPr>
            <w:tcW w:w="623" w:type="pct"/>
          </w:tcPr>
          <w:p w:rsidR="008210B2" w:rsidRPr="00A85E53" w:rsidRDefault="008210B2" w:rsidP="00B56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</w:t>
            </w:r>
          </w:p>
        </w:tc>
        <w:tc>
          <w:tcPr>
            <w:tcW w:w="3473" w:type="pct"/>
            <w:vAlign w:val="center"/>
          </w:tcPr>
          <w:p w:rsidR="008210B2" w:rsidRPr="00D0114D" w:rsidRDefault="008210B2" w:rsidP="00B56932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Public health and safety standards</w:t>
            </w:r>
          </w:p>
          <w:p w:rsidR="008210B2" w:rsidRPr="00A85E53" w:rsidRDefault="008210B2" w:rsidP="00B56932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512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210B2" w:rsidRDefault="008210B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8210B2" w:rsidRPr="002A23A7" w:rsidTr="009B2776">
        <w:trPr>
          <w:trHeight w:val="360"/>
        </w:trPr>
        <w:tc>
          <w:tcPr>
            <w:tcW w:w="623" w:type="pct"/>
          </w:tcPr>
          <w:p w:rsidR="008210B2" w:rsidRPr="00A85E53" w:rsidRDefault="008210B2" w:rsidP="00B56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8d</w:t>
            </w:r>
          </w:p>
        </w:tc>
        <w:tc>
          <w:tcPr>
            <w:tcW w:w="3473" w:type="pct"/>
            <w:vAlign w:val="center"/>
          </w:tcPr>
          <w:p w:rsidR="008210B2" w:rsidRPr="00D0114D" w:rsidRDefault="008210B2" w:rsidP="00B56932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  <w:p w:rsidR="008210B2" w:rsidRPr="00A85E53" w:rsidRDefault="008210B2" w:rsidP="00B56932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892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210B2" w:rsidRDefault="008210B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8210B2" w:rsidRPr="002A23A7" w:rsidTr="0092456F">
        <w:trPr>
          <w:trHeight w:val="360"/>
        </w:trPr>
        <w:tc>
          <w:tcPr>
            <w:tcW w:w="623" w:type="pct"/>
          </w:tcPr>
          <w:p w:rsidR="008210B2" w:rsidRPr="00A85E53" w:rsidRDefault="008210B2" w:rsidP="00B56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8e</w:t>
            </w:r>
          </w:p>
        </w:tc>
        <w:tc>
          <w:tcPr>
            <w:tcW w:w="3473" w:type="pct"/>
            <w:vAlign w:val="center"/>
          </w:tcPr>
          <w:p w:rsidR="008210B2" w:rsidRPr="00D0114D" w:rsidRDefault="008210B2" w:rsidP="00B56932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 xml:space="preserve">Critical Area Preservation Ordinance </w:t>
            </w:r>
          </w:p>
          <w:p w:rsidR="008210B2" w:rsidRPr="00A85E53" w:rsidRDefault="008210B2" w:rsidP="00B56932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997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210B2" w:rsidRDefault="008210B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73" w:type="pct"/>
            <w:vAlign w:val="center"/>
          </w:tcPr>
          <w:p w:rsidR="00B56932" w:rsidRPr="00D0114D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design standards in BMP T1050 be met?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7096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9439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268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8F3DD7">
        <w:trPr>
          <w:trHeight w:val="360"/>
        </w:trPr>
        <w:tc>
          <w:tcPr>
            <w:tcW w:w="623" w:type="pct"/>
          </w:tcPr>
          <w:p w:rsidR="00B56932" w:rsidRDefault="00B56932" w:rsidP="00B569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</w:t>
            </w:r>
          </w:p>
        </w:tc>
        <w:tc>
          <w:tcPr>
            <w:tcW w:w="4377" w:type="pct"/>
            <w:gridSpan w:val="4"/>
            <w:vAlign w:val="center"/>
          </w:tcPr>
          <w:p w:rsidR="00B56932" w:rsidRDefault="00B56932" w:rsidP="00B56932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Describe the design standard that cannot be met:</w:t>
            </w:r>
            <w:r w:rsidR="008210B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B56932" w:rsidRPr="002A23A7" w:rsidTr="00EF336F">
        <w:trPr>
          <w:trHeight w:val="36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56932" w:rsidRDefault="00B56932" w:rsidP="00B56932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Questions #10 require evaluation of site specific conditions and a written recommendation from an appropriate Washington State Licensed Professional (e.g., Professional Engineer, Professional Geologist, Professional Hydrogeologist).</w:t>
            </w:r>
          </w:p>
        </w:tc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Pr="00A85E53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73" w:type="pct"/>
            <w:vAlign w:val="center"/>
          </w:tcPr>
          <w:p w:rsidR="00B56932" w:rsidRPr="00102DF9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use of CAVFS cause erosion or flooding problems onsite or on adjacent properties</w:t>
            </w:r>
            <w:r w:rsidRPr="00A85E53">
              <w:rPr>
                <w:rFonts w:ascii="Arial" w:hAnsi="Arial" w:cs="Arial"/>
              </w:rPr>
              <w:t xml:space="preserve">?  </w:t>
            </w:r>
            <w:r>
              <w:rPr>
                <w:rFonts w:ascii="Arial" w:hAnsi="Arial" w:cs="Arial"/>
              </w:rPr>
              <w:t>(An answer of yes means this BMP is not feasible).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B56932">
        <w:trPr>
          <w:trHeight w:val="36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56932" w:rsidRDefault="00B56932" w:rsidP="00B56932">
            <w:pPr>
              <w:rPr>
                <w:rStyle w:val="Strong"/>
                <w:rFonts w:ascii="Arial" w:hAnsi="Arial" w:cs="Arial"/>
                <w:b w:val="0"/>
              </w:rPr>
            </w:pPr>
            <w:r w:rsidRPr="00FE54C5">
              <w:rPr>
                <w:rFonts w:ascii="Arial" w:hAnsi="Arial" w:cs="Arial"/>
                <w:bCs/>
              </w:rPr>
              <w:t>Questions #</w:t>
            </w:r>
            <w:r>
              <w:rPr>
                <w:rFonts w:ascii="Arial" w:hAnsi="Arial" w:cs="Arial"/>
                <w:bCs/>
              </w:rPr>
              <w:t>11-12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are based </w:t>
            </w:r>
            <w:r>
              <w:rPr>
                <w:rFonts w:ascii="Arial" w:hAnsi="Arial" w:cs="Arial"/>
                <w:bCs/>
              </w:rPr>
              <w:t xml:space="preserve">upon subsurface characteristics and require a soils report to determine infeasibility.  </w:t>
            </w:r>
          </w:p>
        </w:tc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473" w:type="pct"/>
            <w:vAlign w:val="center"/>
          </w:tcPr>
          <w:p w:rsidR="00B56932" w:rsidRDefault="00B56932" w:rsidP="00B56932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Is the depth from the lowest level of the </w:t>
            </w:r>
            <w:r>
              <w:rPr>
                <w:rFonts w:ascii="Arial" w:hAnsi="Arial" w:cs="Arial"/>
              </w:rPr>
              <w:t xml:space="preserve">CAVFS </w:t>
            </w:r>
            <w:r w:rsidRPr="003D768B">
              <w:rPr>
                <w:rFonts w:ascii="Arial" w:hAnsi="Arial" w:cs="Arial"/>
              </w:rPr>
              <w:t xml:space="preserve">to the seasonal high groundwater table or other impermeable layer equal to or greater than 1 foot?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14503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9260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7693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B56932" w:rsidRPr="002A23A7" w:rsidTr="00EF336F">
        <w:trPr>
          <w:trHeight w:val="360"/>
        </w:trPr>
        <w:tc>
          <w:tcPr>
            <w:tcW w:w="623" w:type="pct"/>
          </w:tcPr>
          <w:p w:rsidR="00B56932" w:rsidRDefault="00B56932" w:rsidP="00B56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73" w:type="pct"/>
            <w:vAlign w:val="center"/>
          </w:tcPr>
          <w:p w:rsidR="00B56932" w:rsidRDefault="00B56932" w:rsidP="00B56932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Was the soil classified as having a measured native soil saturated hydraulic conductivity of 0.3 in/hour or more</w:t>
            </w:r>
            <w:r w:rsidRPr="003D768B">
              <w:rPr>
                <w:rFonts w:ascii="Arial" w:hAnsi="Arial" w:cs="Arial"/>
                <w:i/>
              </w:rPr>
              <w:t>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26017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4876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60103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B56932" w:rsidRPr="002A23A7" w:rsidRDefault="00B56932" w:rsidP="00B5693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D2CC9" w:rsidRDefault="000D2CC9" w:rsidP="00152FC0">
      <w:pPr>
        <w:rPr>
          <w:rFonts w:ascii="Arial" w:hAnsi="Arial" w:cs="Arial"/>
          <w:sz w:val="24"/>
          <w:szCs w:val="24"/>
        </w:rPr>
        <w:sectPr w:rsidR="000D2CC9" w:rsidSect="005C3A3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576" w:right="1440" w:bottom="720" w:left="1440" w:header="720" w:footer="720" w:gutter="0"/>
          <w:cols w:space="720"/>
          <w:titlePg/>
        </w:sectPr>
      </w:pPr>
    </w:p>
    <w:p w:rsidR="00056B0D" w:rsidRPr="008F7EE1" w:rsidRDefault="00056B0D" w:rsidP="00A742F4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D" w:rsidRDefault="008D5ADD">
      <w:r>
        <w:separator/>
      </w:r>
    </w:p>
  </w:endnote>
  <w:endnote w:type="continuationSeparator" w:id="0">
    <w:p w:rsidR="008D5ADD" w:rsidRDefault="008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5DF3404"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D" w:rsidRDefault="008D5ADD">
      <w:r>
        <w:separator/>
      </w:r>
    </w:p>
  </w:footnote>
  <w:footnote w:type="continuationSeparator" w:id="0">
    <w:p w:rsidR="008D5ADD" w:rsidRDefault="008D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5298"/>
    <w:rsid w:val="00136782"/>
    <w:rsid w:val="00152FC0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015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1B90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1E71"/>
    <w:rsid w:val="003E471B"/>
    <w:rsid w:val="003E6877"/>
    <w:rsid w:val="003E7004"/>
    <w:rsid w:val="003F6BB6"/>
    <w:rsid w:val="0042313D"/>
    <w:rsid w:val="004319BA"/>
    <w:rsid w:val="0043523C"/>
    <w:rsid w:val="00451D7E"/>
    <w:rsid w:val="00454DE5"/>
    <w:rsid w:val="00472EFA"/>
    <w:rsid w:val="00484DF2"/>
    <w:rsid w:val="00485410"/>
    <w:rsid w:val="004950B2"/>
    <w:rsid w:val="004A16C1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5819"/>
    <w:rsid w:val="005F79C0"/>
    <w:rsid w:val="006033A3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1FC9"/>
    <w:rsid w:val="006F6872"/>
    <w:rsid w:val="00721D1B"/>
    <w:rsid w:val="00731786"/>
    <w:rsid w:val="00736B48"/>
    <w:rsid w:val="007601B0"/>
    <w:rsid w:val="00765D20"/>
    <w:rsid w:val="007674AC"/>
    <w:rsid w:val="00770253"/>
    <w:rsid w:val="00776D0A"/>
    <w:rsid w:val="00780D41"/>
    <w:rsid w:val="00782A8C"/>
    <w:rsid w:val="00783AFE"/>
    <w:rsid w:val="0079348D"/>
    <w:rsid w:val="007A3C1E"/>
    <w:rsid w:val="007A47C1"/>
    <w:rsid w:val="007B36EE"/>
    <w:rsid w:val="007C3F75"/>
    <w:rsid w:val="007C663D"/>
    <w:rsid w:val="007D2241"/>
    <w:rsid w:val="007F1087"/>
    <w:rsid w:val="007F3720"/>
    <w:rsid w:val="007F7C8A"/>
    <w:rsid w:val="0080651B"/>
    <w:rsid w:val="008210B2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5ADD"/>
    <w:rsid w:val="008D655D"/>
    <w:rsid w:val="008D6D36"/>
    <w:rsid w:val="008F3DD7"/>
    <w:rsid w:val="008F7D97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93BF7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742F4"/>
    <w:rsid w:val="00A83A8A"/>
    <w:rsid w:val="00A85E53"/>
    <w:rsid w:val="00A866D8"/>
    <w:rsid w:val="00AB1CE7"/>
    <w:rsid w:val="00AD34E5"/>
    <w:rsid w:val="00B035C5"/>
    <w:rsid w:val="00B22143"/>
    <w:rsid w:val="00B224F0"/>
    <w:rsid w:val="00B56932"/>
    <w:rsid w:val="00B93156"/>
    <w:rsid w:val="00B93544"/>
    <w:rsid w:val="00BA16FC"/>
    <w:rsid w:val="00BA63D9"/>
    <w:rsid w:val="00BC4481"/>
    <w:rsid w:val="00BC6B1B"/>
    <w:rsid w:val="00BD3997"/>
    <w:rsid w:val="00BE0602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D54"/>
    <w:rsid w:val="00D92D08"/>
    <w:rsid w:val="00DB2075"/>
    <w:rsid w:val="00DD41D1"/>
    <w:rsid w:val="00DE4175"/>
    <w:rsid w:val="00DF03E6"/>
    <w:rsid w:val="00E04F4F"/>
    <w:rsid w:val="00E24FCF"/>
    <w:rsid w:val="00E4167C"/>
    <w:rsid w:val="00E44DAE"/>
    <w:rsid w:val="00E46248"/>
    <w:rsid w:val="00E536B4"/>
    <w:rsid w:val="00E92098"/>
    <w:rsid w:val="00E94068"/>
    <w:rsid w:val="00EA00E7"/>
    <w:rsid w:val="00EB0454"/>
    <w:rsid w:val="00EC6EB0"/>
    <w:rsid w:val="00EE5F92"/>
    <w:rsid w:val="00EE7ACA"/>
    <w:rsid w:val="00EF336F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D4EC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DA11C02"/>
  <w15:docId w15:val="{DDE6AC36-DE4F-4C32-8F33-CB721AF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2611D0E-A61A-4778-97BD-A6E98651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15</TotalTime>
  <Pages>2</Pages>
  <Words>509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3209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4</cp:revision>
  <cp:lastPrinted>2016-11-29T22:23:00Z</cp:lastPrinted>
  <dcterms:created xsi:type="dcterms:W3CDTF">2021-03-19T16:17:00Z</dcterms:created>
  <dcterms:modified xsi:type="dcterms:W3CDTF">2021-05-03T15:08:00Z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